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本人已仔细阅读《浙江富浙股权投资基金管理有限公司202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年度高级人才招聘公告》（以下简称公告）及相关材料，清楚并理解其内容。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日期：  年  月  日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kMWM0YzYwYzAwMjhhNzQ4MzZkZWY4NmIzZTYxM2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75D93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117A9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33AF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0CD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92195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10D01211"/>
    <w:rsid w:val="14744905"/>
    <w:rsid w:val="171C37E0"/>
    <w:rsid w:val="185B6790"/>
    <w:rsid w:val="1A0231CB"/>
    <w:rsid w:val="1BA5050D"/>
    <w:rsid w:val="1C614A87"/>
    <w:rsid w:val="1D0B7527"/>
    <w:rsid w:val="1F2757DA"/>
    <w:rsid w:val="206564F2"/>
    <w:rsid w:val="24887371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8E26E6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E4823C7"/>
    <w:rsid w:val="4F26298D"/>
    <w:rsid w:val="50852FF6"/>
    <w:rsid w:val="51BF38FE"/>
    <w:rsid w:val="538A24AB"/>
    <w:rsid w:val="565138F6"/>
    <w:rsid w:val="5A220764"/>
    <w:rsid w:val="5BA724A7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1">
    <w:name w:val="批注框文本 字符"/>
    <w:basedOn w:val="9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字符"/>
    <w:basedOn w:val="9"/>
    <w:link w:val="2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40</Words>
  <Characters>233</Characters>
  <Lines>1</Lines>
  <Paragraphs>1</Paragraphs>
  <TotalTime>2</TotalTime>
  <ScaleCrop>false</ScaleCrop>
  <LinksUpToDate>false</LinksUpToDate>
  <CharactersWithSpaces>272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2023-11-07T01:35:00Z</dcterms:created>
  <dc:creator>Administrator</dc:creator>
  <cp:lastModifiedBy>JoJoy</cp:lastModifiedBy>
  <cp:lastPrinted>2022-09-28T00:12:00Z</cp:lastPrinted>
  <dcterms:modified xsi:type="dcterms:W3CDTF">2024-03-13T10:00:57Z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CD29DF2DEEB24B4390DE1E898EFF6427</vt:lpwstr>
  </property>
</Properties>
</file>